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68" w:rsidRDefault="0027211F"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w:t>
      </w:r>
      <w:r w:rsidR="00393368" w:rsidRPr="0027211F">
        <w:rPr>
          <w:rFonts w:ascii="Arial" w:eastAsia="Times New Roman" w:hAnsi="Arial" w:cs="Arial"/>
          <w:color w:val="222222"/>
          <w:sz w:val="20"/>
          <w:szCs w:val="20"/>
          <w:lang w:eastAsia="it-IT"/>
        </w:rPr>
        <w:t>Stanno arrivando da parte di alcuni colleghi richieste d</w:t>
      </w:r>
      <w:r>
        <w:rPr>
          <w:rFonts w:ascii="Arial" w:eastAsia="Times New Roman" w:hAnsi="Arial" w:cs="Arial"/>
          <w:color w:val="222222"/>
          <w:sz w:val="20"/>
          <w:szCs w:val="20"/>
          <w:lang w:eastAsia="it-IT"/>
        </w:rPr>
        <w:t>i chiarimenti sulla possibilità</w:t>
      </w:r>
      <w:r w:rsidR="00393368" w:rsidRPr="0027211F">
        <w:rPr>
          <w:rFonts w:ascii="Arial" w:eastAsia="Times New Roman" w:hAnsi="Arial" w:cs="Arial"/>
          <w:color w:val="222222"/>
          <w:sz w:val="20"/>
          <w:szCs w:val="20"/>
          <w:lang w:eastAsia="it-IT"/>
        </w:rPr>
        <w:t>, da qualche parte ventilata, di ottenere attraverso ricorsi individuali l’equiparazione esterna alla dirigenza pubblica a partire dal 2015 e non, come prevedono le risorse assegnate in finanziaria, progressivamente a regime dal 2020.</w:t>
      </w:r>
    </w:p>
    <w:p w:rsidR="0027211F" w:rsidRPr="0027211F" w:rsidRDefault="0027211F" w:rsidP="0027211F">
      <w:pPr>
        <w:shd w:val="clear" w:color="auto" w:fill="FFFFFF"/>
        <w:spacing w:after="0" w:line="240" w:lineRule="auto"/>
        <w:jc w:val="both"/>
        <w:rPr>
          <w:rFonts w:ascii="Arial" w:eastAsia="Times New Roman" w:hAnsi="Arial" w:cs="Arial"/>
          <w:color w:val="222222"/>
          <w:sz w:val="20"/>
          <w:szCs w:val="20"/>
          <w:lang w:eastAsia="it-IT"/>
        </w:rPr>
      </w:pPr>
    </w:p>
    <w:p w:rsidR="00393368" w:rsidRDefault="00393368"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Va innanzitutto premesso che la finanziaria non consentirà l’equiparazione completa, in quanto nel 2020 raggiungeremo l’equiparazione d</w:t>
      </w:r>
      <w:r w:rsidR="0027211F">
        <w:rPr>
          <w:rFonts w:ascii="Arial" w:eastAsia="Times New Roman" w:hAnsi="Arial" w:cs="Arial"/>
          <w:color w:val="222222"/>
          <w:sz w:val="20"/>
          <w:szCs w:val="20"/>
          <w:lang w:eastAsia="it-IT"/>
        </w:rPr>
        <w:t>ella sola posizione parte fissa</w:t>
      </w:r>
      <w:r w:rsidRPr="0027211F">
        <w:rPr>
          <w:rFonts w:ascii="Arial" w:eastAsia="Times New Roman" w:hAnsi="Arial" w:cs="Arial"/>
          <w:color w:val="222222"/>
          <w:sz w:val="20"/>
          <w:szCs w:val="20"/>
          <w:lang w:eastAsia="it-IT"/>
        </w:rPr>
        <w:t xml:space="preserve"> che passerà da 3556 € a 12155</w:t>
      </w:r>
      <w:r w:rsidR="0027211F">
        <w:rPr>
          <w:rFonts w:ascii="Arial" w:eastAsia="Times New Roman" w:hAnsi="Arial" w:cs="Arial"/>
          <w:color w:val="222222"/>
          <w:sz w:val="20"/>
          <w:szCs w:val="20"/>
          <w:lang w:eastAsia="it-IT"/>
        </w:rPr>
        <w:t xml:space="preserve"> </w:t>
      </w:r>
      <w:r w:rsidRPr="0027211F">
        <w:rPr>
          <w:rFonts w:ascii="Arial" w:eastAsia="Times New Roman" w:hAnsi="Arial" w:cs="Arial"/>
          <w:color w:val="222222"/>
          <w:sz w:val="20"/>
          <w:szCs w:val="20"/>
          <w:lang w:eastAsia="it-IT"/>
        </w:rPr>
        <w:t>€, mentre la parte variabile e il ris</w:t>
      </w:r>
      <w:r w:rsidR="0027211F">
        <w:rPr>
          <w:rFonts w:ascii="Arial" w:eastAsia="Times New Roman" w:hAnsi="Arial" w:cs="Arial"/>
          <w:color w:val="222222"/>
          <w:sz w:val="20"/>
          <w:szCs w:val="20"/>
          <w:lang w:eastAsia="it-IT"/>
        </w:rPr>
        <w:t xml:space="preserve">ultato scenderanno di circa 2mila </w:t>
      </w:r>
      <w:r w:rsidRPr="0027211F">
        <w:rPr>
          <w:rFonts w:ascii="Arial" w:eastAsia="Times New Roman" w:hAnsi="Arial" w:cs="Arial"/>
          <w:color w:val="222222"/>
          <w:sz w:val="20"/>
          <w:szCs w:val="20"/>
          <w:lang w:eastAsia="it-IT"/>
        </w:rPr>
        <w:t>€, con un sa</w:t>
      </w:r>
      <w:r w:rsidR="0027211F">
        <w:rPr>
          <w:rFonts w:ascii="Arial" w:eastAsia="Times New Roman" w:hAnsi="Arial" w:cs="Arial"/>
          <w:color w:val="222222"/>
          <w:sz w:val="20"/>
          <w:szCs w:val="20"/>
          <w:lang w:eastAsia="it-IT"/>
        </w:rPr>
        <w:t xml:space="preserve">ldo positivo di circa 6mila </w:t>
      </w:r>
      <w:r w:rsidRPr="0027211F">
        <w:rPr>
          <w:rFonts w:ascii="Arial" w:eastAsia="Times New Roman" w:hAnsi="Arial" w:cs="Arial"/>
          <w:color w:val="222222"/>
          <w:sz w:val="20"/>
          <w:szCs w:val="20"/>
          <w:lang w:eastAsia="it-IT"/>
        </w:rPr>
        <w:t>€ annui.</w:t>
      </w:r>
    </w:p>
    <w:p w:rsidR="0027211F" w:rsidRPr="0027211F" w:rsidRDefault="0027211F" w:rsidP="0027211F">
      <w:pPr>
        <w:shd w:val="clear" w:color="auto" w:fill="FFFFFF"/>
        <w:spacing w:after="0" w:line="240" w:lineRule="auto"/>
        <w:jc w:val="both"/>
        <w:rPr>
          <w:rFonts w:ascii="Arial" w:eastAsia="Times New Roman" w:hAnsi="Arial" w:cs="Arial"/>
          <w:color w:val="222222"/>
          <w:sz w:val="20"/>
          <w:szCs w:val="20"/>
          <w:lang w:eastAsia="it-IT"/>
        </w:rPr>
      </w:pPr>
    </w:p>
    <w:p w:rsidR="00393368" w:rsidRDefault="00393368"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Nel merito della richiesta, consideriamo del tutto infondata la possibilità che un giudice possa stabilire il diritto di un singolo lavoratore di percepire attraverso un ricorso aumenti retroattivi rispetto alle decorrenze contrattuali.</w:t>
      </w:r>
      <w:r w:rsidR="0027211F">
        <w:rPr>
          <w:rFonts w:ascii="Arial" w:eastAsia="Times New Roman" w:hAnsi="Arial" w:cs="Arial"/>
          <w:color w:val="222222"/>
          <w:sz w:val="20"/>
          <w:szCs w:val="20"/>
          <w:lang w:eastAsia="it-IT"/>
        </w:rPr>
        <w:t xml:space="preserve"> </w:t>
      </w:r>
      <w:r w:rsidRPr="0027211F">
        <w:rPr>
          <w:rFonts w:ascii="Arial" w:eastAsia="Times New Roman" w:hAnsi="Arial" w:cs="Arial"/>
          <w:color w:val="222222"/>
          <w:sz w:val="20"/>
          <w:szCs w:val="20"/>
          <w:lang w:eastAsia="it-IT"/>
        </w:rPr>
        <w:t>Analoga richiesta potrebbe essere avanzata da tutti i lavoratori del pubblico impiego per i quali la finanziaria attualmente prevede, se non verranno accolte le richieste pressanti dei sindacati di stanziare ulteriori risorse, aumenti medi di 85</w:t>
      </w:r>
      <w:r w:rsidR="0027211F">
        <w:rPr>
          <w:rFonts w:ascii="Arial" w:eastAsia="Times New Roman" w:hAnsi="Arial" w:cs="Arial"/>
          <w:color w:val="222222"/>
          <w:sz w:val="20"/>
          <w:szCs w:val="20"/>
          <w:lang w:eastAsia="it-IT"/>
        </w:rPr>
        <w:t xml:space="preserve"> </w:t>
      </w:r>
      <w:r w:rsidRPr="0027211F">
        <w:rPr>
          <w:rFonts w:ascii="Arial" w:eastAsia="Times New Roman" w:hAnsi="Arial" w:cs="Arial"/>
          <w:color w:val="222222"/>
          <w:sz w:val="20"/>
          <w:szCs w:val="20"/>
          <w:lang w:eastAsia="it-IT"/>
        </w:rPr>
        <w:t>€ mensili a partire dal 2018. </w:t>
      </w:r>
    </w:p>
    <w:p w:rsidR="0027211F" w:rsidRPr="0027211F" w:rsidRDefault="0027211F" w:rsidP="0027211F">
      <w:pPr>
        <w:shd w:val="clear" w:color="auto" w:fill="FFFFFF"/>
        <w:spacing w:after="0" w:line="240" w:lineRule="auto"/>
        <w:jc w:val="both"/>
        <w:rPr>
          <w:rFonts w:ascii="Arial" w:eastAsia="Times New Roman" w:hAnsi="Arial" w:cs="Arial"/>
          <w:color w:val="222222"/>
          <w:sz w:val="20"/>
          <w:szCs w:val="20"/>
          <w:lang w:eastAsia="it-IT"/>
        </w:rPr>
      </w:pPr>
    </w:p>
    <w:p w:rsidR="00393368" w:rsidRDefault="00393368"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Nessuno ha mai percorso e percorrerà questa strada, sapendo bene che è priva di fondamento giuridico.</w:t>
      </w:r>
      <w:r w:rsidR="0027211F">
        <w:rPr>
          <w:rFonts w:ascii="Arial" w:eastAsia="Times New Roman" w:hAnsi="Arial" w:cs="Arial"/>
          <w:color w:val="222222"/>
          <w:sz w:val="20"/>
          <w:szCs w:val="20"/>
          <w:lang w:eastAsia="it-IT"/>
        </w:rPr>
        <w:t xml:space="preserve"> </w:t>
      </w:r>
      <w:r w:rsidRPr="0027211F">
        <w:rPr>
          <w:rFonts w:ascii="Arial" w:eastAsia="Times New Roman" w:hAnsi="Arial" w:cs="Arial"/>
          <w:color w:val="222222"/>
          <w:sz w:val="20"/>
          <w:szCs w:val="20"/>
          <w:lang w:eastAsia="it-IT"/>
        </w:rPr>
        <w:t>Si tratta dunque di una possibilità che è stata indicata strumentalmente sol</w:t>
      </w:r>
      <w:r w:rsidR="0027211F">
        <w:rPr>
          <w:rFonts w:ascii="Arial" w:eastAsia="Times New Roman" w:hAnsi="Arial" w:cs="Arial"/>
          <w:color w:val="222222"/>
          <w:sz w:val="20"/>
          <w:szCs w:val="20"/>
          <w:lang w:eastAsia="it-IT"/>
        </w:rPr>
        <w:t xml:space="preserve">o per ottenere altri risultati </w:t>
      </w:r>
      <w:r w:rsidRPr="0027211F">
        <w:rPr>
          <w:rFonts w:ascii="Arial" w:eastAsia="Times New Roman" w:hAnsi="Arial" w:cs="Arial"/>
          <w:color w:val="222222"/>
          <w:sz w:val="20"/>
          <w:szCs w:val="20"/>
          <w:lang w:eastAsia="it-IT"/>
        </w:rPr>
        <w:t>che poco hanno a che fare con l’interesse dei dirigenti scolastici.</w:t>
      </w:r>
    </w:p>
    <w:p w:rsidR="0027211F" w:rsidRPr="0027211F" w:rsidRDefault="0027211F" w:rsidP="0027211F">
      <w:pPr>
        <w:shd w:val="clear" w:color="auto" w:fill="FFFFFF"/>
        <w:spacing w:after="0" w:line="240" w:lineRule="auto"/>
        <w:jc w:val="both"/>
        <w:rPr>
          <w:rFonts w:ascii="Arial" w:eastAsia="Times New Roman" w:hAnsi="Arial" w:cs="Arial"/>
          <w:color w:val="222222"/>
          <w:sz w:val="20"/>
          <w:szCs w:val="20"/>
          <w:lang w:eastAsia="it-IT"/>
        </w:rPr>
      </w:pPr>
      <w:bookmarkStart w:id="0" w:name="_GoBack"/>
      <w:bookmarkEnd w:id="0"/>
    </w:p>
    <w:p w:rsidR="00393368" w:rsidRPr="0027211F" w:rsidRDefault="00393368"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L’effetto è purtroppo quello di creare nella nostra categoria - sottoposta da troppo tempo a ingiuste discriminazioni retributive rispetto al resto della dirigenza - aspettative infondate e illusorie di una facile soluzione dei loro problemi che invece la storia della nostra categoria dal 2001 a oggi ha dimostrato complessa e difficile.” </w:t>
      </w:r>
    </w:p>
    <w:p w:rsidR="0027211F" w:rsidRDefault="0027211F" w:rsidP="0027211F">
      <w:pPr>
        <w:shd w:val="clear" w:color="auto" w:fill="FFFFFF"/>
        <w:spacing w:after="0" w:line="240" w:lineRule="auto"/>
        <w:jc w:val="both"/>
        <w:rPr>
          <w:rFonts w:ascii="Arial" w:eastAsia="Times New Roman" w:hAnsi="Arial" w:cs="Arial"/>
          <w:color w:val="222222"/>
          <w:sz w:val="20"/>
          <w:szCs w:val="20"/>
          <w:lang w:eastAsia="it-IT"/>
        </w:rPr>
      </w:pPr>
    </w:p>
    <w:p w:rsidR="00393368" w:rsidRPr="0027211F" w:rsidRDefault="00393368" w:rsidP="0027211F">
      <w:pPr>
        <w:shd w:val="clear" w:color="auto" w:fill="FFFFFF"/>
        <w:spacing w:after="0" w:line="240" w:lineRule="auto"/>
        <w:jc w:val="both"/>
        <w:rPr>
          <w:rFonts w:ascii="Arial" w:eastAsia="Times New Roman" w:hAnsi="Arial" w:cs="Arial"/>
          <w:color w:val="222222"/>
          <w:sz w:val="20"/>
          <w:szCs w:val="20"/>
          <w:lang w:eastAsia="it-IT"/>
        </w:rPr>
      </w:pPr>
      <w:r w:rsidRPr="0027211F">
        <w:rPr>
          <w:rFonts w:ascii="Arial" w:eastAsia="Times New Roman" w:hAnsi="Arial" w:cs="Arial"/>
          <w:color w:val="222222"/>
          <w:sz w:val="20"/>
          <w:szCs w:val="20"/>
          <w:lang w:eastAsia="it-IT"/>
        </w:rPr>
        <w:t>Un caro saluto</w:t>
      </w:r>
    </w:p>
    <w:p w:rsidR="00393368" w:rsidRPr="0027211F" w:rsidRDefault="00393368" w:rsidP="0027211F">
      <w:pPr>
        <w:shd w:val="clear" w:color="auto" w:fill="FFFFFF"/>
        <w:spacing w:after="0" w:line="240" w:lineRule="auto"/>
        <w:jc w:val="both"/>
        <w:rPr>
          <w:rFonts w:ascii="Arial" w:eastAsia="Times New Roman" w:hAnsi="Arial" w:cs="Arial"/>
          <w:color w:val="222222"/>
          <w:sz w:val="20"/>
          <w:szCs w:val="20"/>
          <w:lang w:eastAsia="it-IT"/>
        </w:rPr>
      </w:pPr>
    </w:p>
    <w:p w:rsidR="00393368" w:rsidRPr="0027211F" w:rsidRDefault="00393368" w:rsidP="0027211F">
      <w:pPr>
        <w:shd w:val="clear" w:color="auto" w:fill="FFFFFF"/>
        <w:spacing w:after="0" w:line="240" w:lineRule="auto"/>
        <w:jc w:val="both"/>
        <w:rPr>
          <w:rFonts w:ascii="Arial" w:eastAsia="Times New Roman" w:hAnsi="Arial" w:cs="Arial"/>
          <w:i/>
          <w:color w:val="222222"/>
          <w:sz w:val="20"/>
          <w:szCs w:val="20"/>
          <w:lang w:eastAsia="it-IT"/>
        </w:rPr>
      </w:pPr>
      <w:r w:rsidRPr="0027211F">
        <w:rPr>
          <w:rFonts w:ascii="Arial" w:eastAsia="Times New Roman" w:hAnsi="Arial" w:cs="Arial"/>
          <w:i/>
          <w:color w:val="222222"/>
          <w:sz w:val="20"/>
          <w:szCs w:val="20"/>
          <w:lang w:eastAsia="it-IT"/>
        </w:rPr>
        <w:t>Roberta Fanfarillo</w:t>
      </w:r>
    </w:p>
    <w:p w:rsidR="009C7D93" w:rsidRPr="0027211F" w:rsidRDefault="009C7D93" w:rsidP="0027211F">
      <w:pPr>
        <w:jc w:val="both"/>
        <w:rPr>
          <w:rFonts w:ascii="Arial" w:hAnsi="Arial" w:cs="Arial"/>
          <w:sz w:val="20"/>
          <w:szCs w:val="20"/>
        </w:rPr>
      </w:pPr>
    </w:p>
    <w:sectPr w:rsidR="009C7D93" w:rsidRPr="00272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17"/>
    <w:rsid w:val="0027211F"/>
    <w:rsid w:val="00393368"/>
    <w:rsid w:val="003D1717"/>
    <w:rsid w:val="009C7D93"/>
    <w:rsid w:val="00C13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E5837-F7E5-4D87-BC81-E0674254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17492">
      <w:bodyDiv w:val="1"/>
      <w:marLeft w:val="0"/>
      <w:marRight w:val="0"/>
      <w:marTop w:val="0"/>
      <w:marBottom w:val="0"/>
      <w:divBdr>
        <w:top w:val="none" w:sz="0" w:space="0" w:color="auto"/>
        <w:left w:val="none" w:sz="0" w:space="0" w:color="auto"/>
        <w:bottom w:val="none" w:sz="0" w:space="0" w:color="auto"/>
        <w:right w:val="none" w:sz="0" w:space="0" w:color="auto"/>
      </w:divBdr>
      <w:divsChild>
        <w:div w:id="1492405763">
          <w:marLeft w:val="0"/>
          <w:marRight w:val="0"/>
          <w:marTop w:val="0"/>
          <w:marBottom w:val="0"/>
          <w:divBdr>
            <w:top w:val="none" w:sz="0" w:space="0" w:color="auto"/>
            <w:left w:val="none" w:sz="0" w:space="0" w:color="auto"/>
            <w:bottom w:val="none" w:sz="0" w:space="0" w:color="auto"/>
            <w:right w:val="none" w:sz="0" w:space="0" w:color="auto"/>
          </w:divBdr>
        </w:div>
        <w:div w:id="1572541417">
          <w:marLeft w:val="0"/>
          <w:marRight w:val="0"/>
          <w:marTop w:val="0"/>
          <w:marBottom w:val="0"/>
          <w:divBdr>
            <w:top w:val="none" w:sz="0" w:space="0" w:color="auto"/>
            <w:left w:val="none" w:sz="0" w:space="0" w:color="auto"/>
            <w:bottom w:val="none" w:sz="0" w:space="0" w:color="auto"/>
            <w:right w:val="none" w:sz="0" w:space="0" w:color="auto"/>
          </w:divBdr>
        </w:div>
        <w:div w:id="1717313323">
          <w:marLeft w:val="0"/>
          <w:marRight w:val="0"/>
          <w:marTop w:val="0"/>
          <w:marBottom w:val="0"/>
          <w:divBdr>
            <w:top w:val="none" w:sz="0" w:space="0" w:color="auto"/>
            <w:left w:val="none" w:sz="0" w:space="0" w:color="auto"/>
            <w:bottom w:val="none" w:sz="0" w:space="0" w:color="auto"/>
            <w:right w:val="none" w:sz="0" w:space="0" w:color="auto"/>
          </w:divBdr>
        </w:div>
        <w:div w:id="1121925287">
          <w:marLeft w:val="0"/>
          <w:marRight w:val="0"/>
          <w:marTop w:val="0"/>
          <w:marBottom w:val="0"/>
          <w:divBdr>
            <w:top w:val="none" w:sz="0" w:space="0" w:color="auto"/>
            <w:left w:val="none" w:sz="0" w:space="0" w:color="auto"/>
            <w:bottom w:val="none" w:sz="0" w:space="0" w:color="auto"/>
            <w:right w:val="none" w:sz="0" w:space="0" w:color="auto"/>
          </w:divBdr>
        </w:div>
        <w:div w:id="154298783">
          <w:marLeft w:val="0"/>
          <w:marRight w:val="0"/>
          <w:marTop w:val="0"/>
          <w:marBottom w:val="0"/>
          <w:divBdr>
            <w:top w:val="none" w:sz="0" w:space="0" w:color="auto"/>
            <w:left w:val="none" w:sz="0" w:space="0" w:color="auto"/>
            <w:bottom w:val="none" w:sz="0" w:space="0" w:color="auto"/>
            <w:right w:val="none" w:sz="0" w:space="0" w:color="auto"/>
          </w:divBdr>
        </w:div>
        <w:div w:id="786854731">
          <w:marLeft w:val="0"/>
          <w:marRight w:val="0"/>
          <w:marTop w:val="0"/>
          <w:marBottom w:val="0"/>
          <w:divBdr>
            <w:top w:val="none" w:sz="0" w:space="0" w:color="auto"/>
            <w:left w:val="none" w:sz="0" w:space="0" w:color="auto"/>
            <w:bottom w:val="none" w:sz="0" w:space="0" w:color="auto"/>
            <w:right w:val="none" w:sz="0" w:space="0" w:color="auto"/>
          </w:divBdr>
        </w:div>
        <w:div w:id="776559102">
          <w:marLeft w:val="0"/>
          <w:marRight w:val="0"/>
          <w:marTop w:val="0"/>
          <w:marBottom w:val="0"/>
          <w:divBdr>
            <w:top w:val="none" w:sz="0" w:space="0" w:color="auto"/>
            <w:left w:val="none" w:sz="0" w:space="0" w:color="auto"/>
            <w:bottom w:val="none" w:sz="0" w:space="0" w:color="auto"/>
            <w:right w:val="none" w:sz="0" w:space="0" w:color="auto"/>
          </w:divBdr>
        </w:div>
        <w:div w:id="243733610">
          <w:marLeft w:val="0"/>
          <w:marRight w:val="0"/>
          <w:marTop w:val="0"/>
          <w:marBottom w:val="0"/>
          <w:divBdr>
            <w:top w:val="none" w:sz="0" w:space="0" w:color="auto"/>
            <w:left w:val="none" w:sz="0" w:space="0" w:color="auto"/>
            <w:bottom w:val="none" w:sz="0" w:space="0" w:color="auto"/>
            <w:right w:val="none" w:sz="0" w:space="0" w:color="auto"/>
          </w:divBdr>
        </w:div>
        <w:div w:id="909927144">
          <w:marLeft w:val="0"/>
          <w:marRight w:val="0"/>
          <w:marTop w:val="0"/>
          <w:marBottom w:val="0"/>
          <w:divBdr>
            <w:top w:val="none" w:sz="0" w:space="0" w:color="auto"/>
            <w:left w:val="none" w:sz="0" w:space="0" w:color="auto"/>
            <w:bottom w:val="none" w:sz="0" w:space="0" w:color="auto"/>
            <w:right w:val="none" w:sz="0" w:space="0" w:color="auto"/>
          </w:divBdr>
        </w:div>
        <w:div w:id="31676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 Fidone</dc:creator>
  <cp:keywords/>
  <dc:description/>
  <cp:lastModifiedBy>Utente Windows</cp:lastModifiedBy>
  <cp:revision>4</cp:revision>
  <dcterms:created xsi:type="dcterms:W3CDTF">2017-12-14T11:45:00Z</dcterms:created>
  <dcterms:modified xsi:type="dcterms:W3CDTF">2017-12-14T12:35:00Z</dcterms:modified>
</cp:coreProperties>
</file>